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3A3" w:rsidRPr="00573252" w:rsidRDefault="00EB03A3" w:rsidP="00EB03A3">
      <w:pPr>
        <w:spacing w:after="0" w:line="240" w:lineRule="auto"/>
        <w:jc w:val="both"/>
        <w:rPr>
          <w:rFonts w:ascii="Times New Roman" w:eastAsia="Times New Roman" w:hAnsi="Times New Roman"/>
          <w:sz w:val="20"/>
          <w:szCs w:val="20"/>
          <w:lang w:eastAsia="lv-LV"/>
        </w:rPr>
      </w:pPr>
    </w:p>
    <w:p w:rsidR="00EB03A3" w:rsidRPr="00573252" w:rsidRDefault="00EB03A3" w:rsidP="00EB03A3">
      <w:pPr>
        <w:spacing w:after="0" w:line="240" w:lineRule="auto"/>
        <w:jc w:val="both"/>
        <w:rPr>
          <w:rFonts w:ascii="Times New Roman" w:eastAsia="Times New Roman" w:hAnsi="Times New Roman"/>
          <w:sz w:val="20"/>
          <w:szCs w:val="20"/>
          <w:lang w:eastAsia="lv-LV"/>
        </w:rPr>
      </w:pPr>
    </w:p>
    <w:p w:rsidR="00EB03A3" w:rsidRPr="00573252" w:rsidRDefault="00EB03A3" w:rsidP="00EB03A3">
      <w:pPr>
        <w:spacing w:after="0" w:line="240" w:lineRule="auto"/>
        <w:rPr>
          <w:rFonts w:ascii="Times New Roman" w:eastAsia="Times New Roman" w:hAnsi="Times New Roman"/>
          <w:b/>
          <w:noProof/>
          <w:sz w:val="24"/>
          <w:szCs w:val="24"/>
          <w:lang w:eastAsia="lv-LV"/>
        </w:rPr>
      </w:pPr>
    </w:p>
    <w:p w:rsidR="00EB03A3" w:rsidRPr="00573252" w:rsidRDefault="00EB03A3" w:rsidP="00EB03A3">
      <w:pPr>
        <w:spacing w:after="0" w:line="240" w:lineRule="auto"/>
        <w:rPr>
          <w:rFonts w:ascii="Times New Roman" w:eastAsia="Times New Roman" w:hAnsi="Times New Roman"/>
          <w:b/>
          <w:noProof/>
          <w:sz w:val="24"/>
          <w:szCs w:val="24"/>
          <w:lang w:eastAsia="lv-LV"/>
        </w:rPr>
      </w:pPr>
    </w:p>
    <w:p w:rsidR="006A1B7D" w:rsidRPr="009404F8" w:rsidRDefault="006A1B7D" w:rsidP="006A1B7D">
      <w:pPr>
        <w:spacing w:after="0" w:line="240" w:lineRule="auto"/>
        <w:jc w:val="right"/>
        <w:rPr>
          <w:rFonts w:ascii="Times New Roman" w:eastAsia="Times New Roman" w:hAnsi="Times New Roman"/>
          <w:i/>
          <w:sz w:val="20"/>
          <w:szCs w:val="20"/>
          <w:lang w:eastAsia="lv-LV"/>
        </w:rPr>
      </w:pPr>
      <w:r w:rsidRPr="009404F8">
        <w:rPr>
          <w:rFonts w:ascii="Times New Roman" w:eastAsia="Times New Roman" w:hAnsi="Times New Roman"/>
          <w:i/>
          <w:sz w:val="20"/>
          <w:szCs w:val="20"/>
          <w:lang w:eastAsia="lv-LV"/>
        </w:rPr>
        <w:t xml:space="preserve">3.pielikums </w:t>
      </w:r>
    </w:p>
    <w:p w:rsidR="006A1B7D" w:rsidRPr="00F14492" w:rsidRDefault="006A1B7D" w:rsidP="006A1B7D">
      <w:pPr>
        <w:spacing w:after="0" w:line="240" w:lineRule="auto"/>
        <w:jc w:val="right"/>
        <w:rPr>
          <w:rFonts w:ascii="Times New Roman" w:eastAsia="Times New Roman" w:hAnsi="Times New Roman"/>
          <w:i/>
          <w:sz w:val="20"/>
          <w:szCs w:val="20"/>
          <w:lang w:eastAsia="lv-LV"/>
        </w:rPr>
      </w:pPr>
      <w:r w:rsidRPr="00F14492">
        <w:rPr>
          <w:rFonts w:ascii="Times New Roman" w:eastAsia="Times New Roman" w:hAnsi="Times New Roman"/>
          <w:i/>
          <w:sz w:val="20"/>
          <w:szCs w:val="20"/>
          <w:lang w:eastAsia="lv-LV"/>
        </w:rPr>
        <w:t>Priekules novada pašvaldībai piederoša</w:t>
      </w:r>
    </w:p>
    <w:p w:rsidR="006A1B7D" w:rsidRPr="00F14492" w:rsidRDefault="006A1B7D" w:rsidP="006A1B7D">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n</w:t>
      </w:r>
      <w:r w:rsidRPr="00F14492">
        <w:rPr>
          <w:rFonts w:ascii="Times New Roman" w:eastAsia="Times New Roman" w:hAnsi="Times New Roman"/>
          <w:i/>
          <w:sz w:val="20"/>
          <w:szCs w:val="20"/>
          <w:lang w:eastAsia="lv-LV"/>
        </w:rPr>
        <w:t>ekustamā īpašuma “</w:t>
      </w:r>
      <w:proofErr w:type="spellStart"/>
      <w:r>
        <w:rPr>
          <w:rFonts w:ascii="Times New Roman" w:eastAsia="Times New Roman" w:hAnsi="Times New Roman"/>
          <w:i/>
          <w:sz w:val="20"/>
          <w:szCs w:val="20"/>
          <w:lang w:eastAsia="lv-LV"/>
        </w:rPr>
        <w:t>Ustupi</w:t>
      </w:r>
      <w:proofErr w:type="spellEnd"/>
      <w:r w:rsidRPr="00F14492">
        <w:rPr>
          <w:rFonts w:ascii="Times New Roman" w:eastAsia="Times New Roman" w:hAnsi="Times New Roman"/>
          <w:i/>
          <w:sz w:val="20"/>
          <w:szCs w:val="20"/>
          <w:lang w:eastAsia="lv-LV"/>
        </w:rPr>
        <w:t>”</w:t>
      </w:r>
      <w:r>
        <w:rPr>
          <w:rFonts w:ascii="Times New Roman" w:eastAsia="Times New Roman" w:hAnsi="Times New Roman"/>
          <w:i/>
          <w:sz w:val="20"/>
          <w:szCs w:val="20"/>
          <w:lang w:eastAsia="lv-LV"/>
        </w:rPr>
        <w:t xml:space="preserve">, </w:t>
      </w:r>
      <w:r w:rsidRPr="00F14492">
        <w:rPr>
          <w:rFonts w:ascii="Times New Roman" w:eastAsia="Times New Roman" w:hAnsi="Times New Roman"/>
          <w:i/>
          <w:sz w:val="20"/>
          <w:szCs w:val="20"/>
          <w:lang w:eastAsia="lv-LV"/>
        </w:rPr>
        <w:t xml:space="preserve"> </w:t>
      </w:r>
      <w:r>
        <w:rPr>
          <w:rFonts w:ascii="Times New Roman" w:eastAsia="Times New Roman" w:hAnsi="Times New Roman"/>
          <w:i/>
          <w:sz w:val="20"/>
          <w:szCs w:val="20"/>
          <w:lang w:eastAsia="lv-LV"/>
        </w:rPr>
        <w:t xml:space="preserve">Priekules </w:t>
      </w:r>
      <w:r w:rsidRPr="00F14492">
        <w:rPr>
          <w:rFonts w:ascii="Times New Roman" w:eastAsia="Times New Roman" w:hAnsi="Times New Roman"/>
          <w:i/>
          <w:sz w:val="20"/>
          <w:szCs w:val="20"/>
          <w:lang w:eastAsia="lv-LV"/>
        </w:rPr>
        <w:t xml:space="preserve">pagastā, Priekules novadā, </w:t>
      </w:r>
    </w:p>
    <w:p w:rsidR="006A1B7D" w:rsidRPr="00F14492" w:rsidRDefault="006A1B7D" w:rsidP="006A1B7D">
      <w:pPr>
        <w:spacing w:after="0" w:line="240" w:lineRule="auto"/>
        <w:jc w:val="right"/>
        <w:rPr>
          <w:rFonts w:ascii="Times New Roman" w:eastAsia="Times New Roman" w:hAnsi="Times New Roman"/>
          <w:i/>
          <w:sz w:val="20"/>
          <w:szCs w:val="20"/>
          <w:lang w:eastAsia="lv-LV"/>
        </w:rPr>
      </w:pPr>
      <w:r w:rsidRPr="00F14492">
        <w:rPr>
          <w:rFonts w:ascii="Times New Roman" w:eastAsia="Times New Roman" w:hAnsi="Times New Roman"/>
          <w:i/>
          <w:sz w:val="20"/>
          <w:szCs w:val="20"/>
          <w:lang w:eastAsia="lv-LV"/>
        </w:rPr>
        <w:t xml:space="preserve">kadastra numurs </w:t>
      </w:r>
      <w:r>
        <w:rPr>
          <w:rFonts w:ascii="Times New Roman" w:eastAsia="Times New Roman" w:hAnsi="Times New Roman"/>
          <w:i/>
          <w:sz w:val="20"/>
          <w:szCs w:val="20"/>
          <w:lang w:eastAsia="lv-LV"/>
        </w:rPr>
        <w:t>6482 002 0060</w:t>
      </w:r>
      <w:r w:rsidRPr="00F14492">
        <w:rPr>
          <w:rFonts w:ascii="Times New Roman" w:eastAsia="Times New Roman" w:hAnsi="Times New Roman"/>
          <w:i/>
          <w:sz w:val="20"/>
          <w:szCs w:val="20"/>
          <w:lang w:eastAsia="lv-LV"/>
        </w:rPr>
        <w:t>, atsavināšanas izsoles noteikumiem</w:t>
      </w:r>
    </w:p>
    <w:p w:rsidR="006A1B7D" w:rsidRPr="00573252" w:rsidRDefault="006A1B7D" w:rsidP="006A1B7D">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p>
    <w:p w:rsidR="006A1B7D" w:rsidRPr="00573252" w:rsidRDefault="006A1B7D" w:rsidP="006A1B7D">
      <w:pPr>
        <w:tabs>
          <w:tab w:val="center" w:pos="4153"/>
          <w:tab w:val="right" w:pos="8306"/>
        </w:tabs>
        <w:spacing w:after="0" w:line="240" w:lineRule="auto"/>
        <w:ind w:right="424"/>
        <w:jc w:val="center"/>
        <w:rPr>
          <w:rFonts w:ascii="Times New Roman" w:eastAsia="Times New Roman" w:hAnsi="Times New Roman"/>
          <w:noProof/>
          <w:sz w:val="24"/>
          <w:szCs w:val="24"/>
          <w:lang w:eastAsia="lv-LV"/>
        </w:rPr>
      </w:pPr>
      <w:r w:rsidRPr="00573252">
        <w:rPr>
          <w:rFonts w:ascii="Times New Roman" w:eastAsia="Times New Roman" w:hAnsi="Times New Roman"/>
          <w:b/>
          <w:noProof/>
          <w:sz w:val="24"/>
          <w:szCs w:val="24"/>
          <w:lang w:eastAsia="lv-LV"/>
        </w:rPr>
        <w:t xml:space="preserve">NEKUSTAMĀ ĪPAŠUMA PIRKUMA LĪGUMS </w:t>
      </w:r>
      <w:r w:rsidRPr="00573252">
        <w:rPr>
          <w:rFonts w:ascii="Times New Roman" w:eastAsia="Times New Roman" w:hAnsi="Times New Roman"/>
          <w:noProof/>
          <w:sz w:val="24"/>
          <w:szCs w:val="24"/>
          <w:lang w:eastAsia="lv-LV"/>
        </w:rPr>
        <w:t>(PROJEKTS)</w:t>
      </w:r>
    </w:p>
    <w:p w:rsidR="006A1B7D" w:rsidRPr="00573252" w:rsidRDefault="006A1B7D" w:rsidP="006A1B7D">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Nr.___________</w:t>
      </w:r>
    </w:p>
    <w:p w:rsidR="006A1B7D" w:rsidRPr="00573252" w:rsidRDefault="006A1B7D" w:rsidP="006A1B7D">
      <w:pPr>
        <w:spacing w:after="0" w:line="240" w:lineRule="auto"/>
        <w:ind w:right="424"/>
        <w:jc w:val="both"/>
        <w:rPr>
          <w:rFonts w:ascii="Times New Roman" w:eastAsia="Times New Roman" w:hAnsi="Times New Roman"/>
          <w:b/>
          <w:noProof/>
          <w:sz w:val="24"/>
          <w:szCs w:val="24"/>
          <w:lang w:eastAsia="lv-LV"/>
        </w:rPr>
      </w:pPr>
    </w:p>
    <w:p w:rsidR="006A1B7D" w:rsidRPr="00573252" w:rsidRDefault="006A1B7D" w:rsidP="006A1B7D">
      <w:pPr>
        <w:spacing w:after="0" w:line="240" w:lineRule="auto"/>
        <w:ind w:right="424"/>
        <w:jc w:val="both"/>
        <w:rPr>
          <w:rFonts w:ascii="Times New Roman" w:eastAsia="Times New Roman" w:hAnsi="Times New Roman"/>
          <w:noProof/>
          <w:color w:val="000000"/>
          <w:sz w:val="24"/>
          <w:szCs w:val="24"/>
          <w:lang w:eastAsia="lv-LV"/>
        </w:rPr>
      </w:pPr>
      <w:r w:rsidRPr="00573252">
        <w:rPr>
          <w:rFonts w:ascii="Times New Roman" w:eastAsia="Times New Roman" w:hAnsi="Times New Roman"/>
          <w:noProof/>
          <w:sz w:val="24"/>
          <w:szCs w:val="24"/>
          <w:lang w:eastAsia="lv-LV"/>
        </w:rPr>
        <w:t>Priekulē</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Pr>
          <w:rFonts w:ascii="Times New Roman" w:eastAsia="Times New Roman" w:hAnsi="Times New Roman"/>
          <w:noProof/>
          <w:color w:val="000000"/>
          <w:sz w:val="24"/>
          <w:szCs w:val="24"/>
          <w:lang w:eastAsia="lv-LV"/>
        </w:rPr>
        <w:t>2020</w:t>
      </w:r>
      <w:r w:rsidRPr="00573252">
        <w:rPr>
          <w:rFonts w:ascii="Times New Roman" w:eastAsia="Times New Roman" w:hAnsi="Times New Roman"/>
          <w:noProof/>
          <w:color w:val="000000"/>
          <w:sz w:val="24"/>
          <w:szCs w:val="24"/>
          <w:lang w:eastAsia="lv-LV"/>
        </w:rPr>
        <w:t>.gada___.__________</w:t>
      </w:r>
    </w:p>
    <w:p w:rsidR="006A1B7D" w:rsidRPr="00573252" w:rsidRDefault="006A1B7D" w:rsidP="006A1B7D">
      <w:pPr>
        <w:spacing w:after="0" w:line="240" w:lineRule="auto"/>
        <w:ind w:right="424"/>
        <w:jc w:val="both"/>
        <w:rPr>
          <w:rFonts w:ascii="Times New Roman" w:eastAsia="Times New Roman" w:hAnsi="Times New Roman"/>
          <w:noProof/>
          <w:sz w:val="24"/>
          <w:szCs w:val="24"/>
          <w:lang w:eastAsia="lv-LV"/>
        </w:rPr>
      </w:pP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b/>
          <w:noProof/>
          <w:sz w:val="24"/>
          <w:szCs w:val="24"/>
          <w:lang w:eastAsia="lv-LV"/>
        </w:rPr>
        <w:t>PRIEKULES NOVADA PAŠVALDĪBA</w:t>
      </w:r>
      <w:r w:rsidRPr="00573252">
        <w:rPr>
          <w:rFonts w:ascii="Times New Roman" w:eastAsia="Times New Roman" w:hAnsi="Times New Roman"/>
          <w:noProof/>
          <w:sz w:val="24"/>
          <w:szCs w:val="24"/>
          <w:lang w:eastAsia="lv-LV"/>
        </w:rPr>
        <w:t>, reģ.Nr.90000031601, juridiskā adrese Saules iela 1, Priekule, Priekules novads, kuru uz likuma „Par pašvaldībām” 62.panta pirmās daļas 4. punktu un Priekules novada pašvaldības nolikuma pamata  pārstāv domes priekšsēdētāja V.Jablonska (turpmāk tekstā – Pārdevējs) no vienas puses un</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________________________, personas kods/reģ.Nr.____________________ adrese ___________________________________, (turpmāk – Pircējs), pamatojoties uz Priekules novada pašvaldības domes </w:t>
      </w:r>
      <w:r>
        <w:rPr>
          <w:rFonts w:ascii="Times New Roman" w:eastAsia="Times New Roman" w:hAnsi="Times New Roman"/>
          <w:i/>
          <w:noProof/>
          <w:sz w:val="24"/>
          <w:szCs w:val="24"/>
          <w:lang w:eastAsia="lv-LV"/>
        </w:rPr>
        <w:t>2020</w:t>
      </w:r>
      <w:r w:rsidRPr="00573252">
        <w:rPr>
          <w:rFonts w:ascii="Times New Roman" w:eastAsia="Times New Roman" w:hAnsi="Times New Roman"/>
          <w:i/>
          <w:noProof/>
          <w:sz w:val="24"/>
          <w:szCs w:val="24"/>
          <w:lang w:eastAsia="lv-LV"/>
        </w:rPr>
        <w:t xml:space="preserve">.gada … lēmumu Nr.__ (prot.Nr.__) </w:t>
      </w:r>
      <w:r w:rsidRPr="00573252">
        <w:rPr>
          <w:rFonts w:ascii="Times New Roman" w:eastAsia="Times New Roman" w:hAnsi="Times New Roman"/>
          <w:noProof/>
          <w:sz w:val="24"/>
          <w:szCs w:val="24"/>
          <w:lang w:eastAsia="lv-LV"/>
        </w:rPr>
        <w:t>un Publiskas personas  mantas atsavināšanas likumu, izsakot savu brīvu gribu, bez maldības, viltus un spaidiem noslēdz šāda satura līgumu (turpmāk tekstā – Līgums)</w:t>
      </w:r>
    </w:p>
    <w:p w:rsidR="006A1B7D" w:rsidRPr="00573252" w:rsidRDefault="006A1B7D" w:rsidP="006A1B7D">
      <w:pPr>
        <w:keepNext/>
        <w:tabs>
          <w:tab w:val="left" w:pos="720"/>
        </w:tabs>
        <w:spacing w:before="240" w:after="120" w:line="240" w:lineRule="auto"/>
        <w:ind w:left="648" w:right="425"/>
        <w:jc w:val="center"/>
        <w:outlineLvl w:val="0"/>
        <w:rPr>
          <w:rFonts w:ascii="Times New Roman" w:eastAsia="Times New Roman" w:hAnsi="Times New Roman"/>
          <w:b/>
          <w:bCs/>
          <w:noProof/>
          <w:kern w:val="32"/>
          <w:sz w:val="24"/>
          <w:szCs w:val="24"/>
          <w:lang w:eastAsia="lv-LV"/>
        </w:rPr>
      </w:pPr>
      <w:r w:rsidRPr="00573252">
        <w:rPr>
          <w:rFonts w:ascii="Times New Roman" w:eastAsia="Times New Roman" w:hAnsi="Times New Roman"/>
          <w:b/>
          <w:bCs/>
          <w:noProof/>
          <w:kern w:val="32"/>
          <w:sz w:val="24"/>
          <w:szCs w:val="24"/>
          <w:lang w:eastAsia="lv-LV"/>
        </w:rPr>
        <w:t>1. LĪGUMA PRIEKŠMETS</w:t>
      </w:r>
    </w:p>
    <w:p w:rsidR="006A1B7D" w:rsidRPr="00573252" w:rsidRDefault="006A1B7D" w:rsidP="006A1B7D">
      <w:pPr>
        <w:spacing w:after="0" w:line="240" w:lineRule="auto"/>
        <w:jc w:val="both"/>
        <w:rPr>
          <w:rFonts w:ascii="Times New Roman" w:hAnsi="Times New Roman"/>
          <w:noProof/>
          <w:sz w:val="24"/>
          <w:szCs w:val="24"/>
        </w:rPr>
      </w:pPr>
      <w:r w:rsidRPr="00573252">
        <w:rPr>
          <w:rFonts w:ascii="Times New Roman" w:hAnsi="Times New Roman"/>
          <w:noProof/>
          <w:sz w:val="24"/>
          <w:szCs w:val="24"/>
        </w:rPr>
        <w:t>1.</w:t>
      </w:r>
      <w:r>
        <w:rPr>
          <w:rFonts w:ascii="Times New Roman" w:hAnsi="Times New Roman"/>
          <w:noProof/>
          <w:sz w:val="24"/>
          <w:szCs w:val="24"/>
        </w:rPr>
        <w:t xml:space="preserve">1. Pārdevējs pārdod un Pircējs </w:t>
      </w:r>
      <w:r w:rsidRPr="00573252">
        <w:rPr>
          <w:rFonts w:ascii="Times New Roman" w:hAnsi="Times New Roman"/>
          <w:noProof/>
          <w:sz w:val="24"/>
          <w:szCs w:val="24"/>
        </w:rPr>
        <w:t xml:space="preserve">pērk nekustamo īpašumu </w:t>
      </w:r>
      <w:r>
        <w:rPr>
          <w:rFonts w:ascii="Times New Roman" w:hAnsi="Times New Roman"/>
          <w:noProof/>
          <w:sz w:val="24"/>
          <w:szCs w:val="24"/>
        </w:rPr>
        <w:t>“Ustupi”</w:t>
      </w:r>
      <w:r w:rsidRPr="00573252">
        <w:rPr>
          <w:rFonts w:ascii="Times New Roman" w:hAnsi="Times New Roman"/>
          <w:noProof/>
          <w:sz w:val="24"/>
          <w:szCs w:val="24"/>
        </w:rPr>
        <w:t xml:space="preserve">, </w:t>
      </w:r>
      <w:r>
        <w:rPr>
          <w:rFonts w:ascii="Times New Roman" w:hAnsi="Times New Roman"/>
          <w:noProof/>
          <w:sz w:val="24"/>
          <w:szCs w:val="24"/>
        </w:rPr>
        <w:t>Priekules pagastā</w:t>
      </w:r>
      <w:r w:rsidRPr="00573252">
        <w:rPr>
          <w:rFonts w:ascii="Times New Roman" w:hAnsi="Times New Roman"/>
          <w:noProof/>
          <w:sz w:val="24"/>
          <w:szCs w:val="24"/>
        </w:rPr>
        <w:t xml:space="preserve">, Priekules novadā, kadastra numurs </w:t>
      </w:r>
      <w:r>
        <w:rPr>
          <w:rFonts w:ascii="Times New Roman" w:hAnsi="Times New Roman"/>
          <w:noProof/>
          <w:sz w:val="24"/>
          <w:szCs w:val="24"/>
        </w:rPr>
        <w:t xml:space="preserve">6482 002 0060 </w:t>
      </w:r>
      <w:r w:rsidRPr="00573252">
        <w:rPr>
          <w:rFonts w:ascii="Times New Roman" w:hAnsi="Times New Roman"/>
          <w:noProof/>
          <w:sz w:val="24"/>
          <w:szCs w:val="24"/>
        </w:rPr>
        <w:t xml:space="preserve">(turpmāk – nekustamais īpašums). </w:t>
      </w:r>
    </w:p>
    <w:p w:rsidR="006A1B7D" w:rsidRPr="00573252" w:rsidRDefault="006A1B7D" w:rsidP="006A1B7D">
      <w:pPr>
        <w:spacing w:after="0" w:line="240" w:lineRule="auto"/>
        <w:jc w:val="both"/>
        <w:rPr>
          <w:rFonts w:ascii="Times New Roman" w:hAnsi="Times New Roman"/>
          <w:sz w:val="24"/>
          <w:szCs w:val="24"/>
        </w:rPr>
      </w:pPr>
      <w:r w:rsidRPr="00573252">
        <w:rPr>
          <w:rFonts w:ascii="Times New Roman" w:hAnsi="Times New Roman"/>
          <w:noProof/>
          <w:sz w:val="24"/>
          <w:szCs w:val="24"/>
        </w:rPr>
        <w:t xml:space="preserve">1.2. Nekustamais īpašums sastāv </w:t>
      </w:r>
      <w:r w:rsidRPr="00573252">
        <w:rPr>
          <w:rFonts w:ascii="Times New Roman" w:hAnsi="Times New Roman"/>
          <w:sz w:val="24"/>
          <w:szCs w:val="24"/>
        </w:rPr>
        <w:t>no zemes</w:t>
      </w:r>
      <w:r>
        <w:rPr>
          <w:rFonts w:ascii="Times New Roman" w:hAnsi="Times New Roman"/>
          <w:sz w:val="24"/>
          <w:szCs w:val="24"/>
        </w:rPr>
        <w:t xml:space="preserve"> vienības </w:t>
      </w:r>
      <w:r w:rsidRPr="00573252">
        <w:rPr>
          <w:rFonts w:ascii="Times New Roman" w:hAnsi="Times New Roman"/>
          <w:sz w:val="24"/>
          <w:szCs w:val="24"/>
        </w:rPr>
        <w:t xml:space="preserve"> ar kadastra apzīmējumu </w:t>
      </w:r>
      <w:r>
        <w:rPr>
          <w:rFonts w:ascii="Times New Roman" w:hAnsi="Times New Roman"/>
          <w:sz w:val="24"/>
          <w:szCs w:val="24"/>
        </w:rPr>
        <w:t>6482 002 0060 0,47 ha platībā, uz kuras atrodas dzīvojamā ēka ar kadastra apzīmējumu 6482 002 0060 001</w:t>
      </w:r>
    </w:p>
    <w:p w:rsidR="006A1B7D" w:rsidRPr="00573252" w:rsidRDefault="006A1B7D" w:rsidP="006A1B7D">
      <w:pPr>
        <w:spacing w:after="0" w:line="240" w:lineRule="auto"/>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1.3. Īpašuma tiesības uz nekustamo īpašumu nostiprinātas uz Priekules novada pašvaldības vārda Kurzemes rajona tiesas Zemesgrāmatu nodaļas </w:t>
      </w:r>
      <w:r>
        <w:rPr>
          <w:rFonts w:ascii="Times New Roman" w:eastAsia="Times New Roman" w:hAnsi="Times New Roman"/>
          <w:noProof/>
          <w:sz w:val="24"/>
          <w:szCs w:val="24"/>
          <w:lang w:eastAsia="lv-LV"/>
        </w:rPr>
        <w:t xml:space="preserve">Priekules pagasta </w:t>
      </w:r>
      <w:r w:rsidRPr="00573252">
        <w:rPr>
          <w:rFonts w:ascii="Times New Roman" w:eastAsia="Times New Roman" w:hAnsi="Times New Roman"/>
          <w:noProof/>
          <w:sz w:val="24"/>
          <w:szCs w:val="24"/>
          <w:lang w:eastAsia="lv-LV"/>
        </w:rPr>
        <w:t xml:space="preserve"> zemesgrāmatas nodalījumā Nr.</w:t>
      </w:r>
      <w:r>
        <w:rPr>
          <w:rFonts w:ascii="Times New Roman" w:eastAsia="Times New Roman" w:hAnsi="Times New Roman"/>
          <w:noProof/>
          <w:sz w:val="24"/>
          <w:szCs w:val="24"/>
          <w:lang w:eastAsia="lv-LV"/>
        </w:rPr>
        <w:t>175</w:t>
      </w:r>
      <w:r w:rsidRPr="00573252">
        <w:rPr>
          <w:rFonts w:ascii="Times New Roman" w:eastAsia="Times New Roman" w:hAnsi="Times New Roman"/>
          <w:noProof/>
          <w:sz w:val="24"/>
          <w:szCs w:val="24"/>
          <w:lang w:eastAsia="lv-LV"/>
        </w:rPr>
        <w:t>.</w:t>
      </w:r>
    </w:p>
    <w:p w:rsidR="006A1B7D" w:rsidRPr="00573252" w:rsidRDefault="006A1B7D" w:rsidP="006A1B7D">
      <w:pPr>
        <w:spacing w:after="0" w:line="240" w:lineRule="auto"/>
        <w:ind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2. CENA UN SAMAKSAS KĀRTĪBA</w:t>
      </w:r>
    </w:p>
    <w:p w:rsidR="006A1B7D" w:rsidRPr="00573252" w:rsidRDefault="006A1B7D" w:rsidP="006A1B7D">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2.1.Nekustama īpašuma cena ir </w:t>
      </w:r>
      <w:r w:rsidRPr="00573252">
        <w:rPr>
          <w:rFonts w:ascii="Times New Roman" w:eastAsia="Times New Roman" w:hAnsi="Times New Roman"/>
          <w:b/>
          <w:noProof/>
          <w:sz w:val="24"/>
          <w:szCs w:val="24"/>
          <w:lang w:eastAsia="lv-LV"/>
        </w:rPr>
        <w:t>_______</w:t>
      </w:r>
      <w:r w:rsidRPr="00573252">
        <w:rPr>
          <w:rFonts w:ascii="Times New Roman" w:eastAsia="Times New Roman" w:hAnsi="Times New Roman"/>
          <w:noProof/>
          <w:sz w:val="24"/>
          <w:szCs w:val="24"/>
          <w:lang w:eastAsia="lv-LV"/>
        </w:rPr>
        <w:t xml:space="preserve"> </w:t>
      </w:r>
      <w:r w:rsidRPr="00573252">
        <w:rPr>
          <w:rFonts w:ascii="Times New Roman" w:eastAsia="Times New Roman" w:hAnsi="Times New Roman"/>
          <w:b/>
          <w:noProof/>
          <w:sz w:val="24"/>
          <w:szCs w:val="24"/>
          <w:lang w:eastAsia="lv-LV"/>
        </w:rPr>
        <w:t>EUR (</w:t>
      </w:r>
      <w:r w:rsidRPr="00573252">
        <w:rPr>
          <w:rFonts w:ascii="Times New Roman" w:eastAsia="Times New Roman" w:hAnsi="Times New Roman"/>
          <w:noProof/>
          <w:sz w:val="24"/>
          <w:szCs w:val="24"/>
          <w:lang w:eastAsia="lv-LV"/>
        </w:rPr>
        <w:t>summa vārdiem)</w:t>
      </w:r>
    </w:p>
    <w:p w:rsidR="006A1B7D" w:rsidRPr="00573252" w:rsidRDefault="006A1B7D" w:rsidP="006A1B7D">
      <w:pPr>
        <w:spacing w:after="0" w:line="240" w:lineRule="auto"/>
        <w:ind w:right="-1"/>
        <w:jc w:val="both"/>
        <w:rPr>
          <w:rFonts w:ascii="Times New Roman" w:eastAsia="Times New Roman" w:hAnsi="Times New Roman"/>
          <w:sz w:val="24"/>
          <w:szCs w:val="24"/>
          <w:lang w:eastAsia="lv-LV"/>
        </w:rPr>
      </w:pPr>
      <w:r w:rsidRPr="00573252">
        <w:rPr>
          <w:rFonts w:ascii="Times New Roman" w:eastAsia="Times New Roman" w:hAnsi="Times New Roman"/>
          <w:noProof/>
          <w:sz w:val="24"/>
          <w:szCs w:val="24"/>
          <w:lang w:eastAsia="lv-LV"/>
        </w:rPr>
        <w:t xml:space="preserve">2.2. Puses vienojas, ka </w:t>
      </w:r>
      <w:r w:rsidRPr="00573252">
        <w:rPr>
          <w:rFonts w:ascii="Times New Roman" w:eastAsia="Times New Roman" w:hAnsi="Times New Roman"/>
          <w:sz w:val="24"/>
          <w:szCs w:val="24"/>
          <w:lang w:eastAsia="lv-LV"/>
        </w:rPr>
        <w:t xml:space="preserve">Pircējs ir veicis pilnu šā līguma 2.1.punktā minēto samaksu par Nekustamu īpašumu. </w:t>
      </w:r>
    </w:p>
    <w:p w:rsidR="006A1B7D" w:rsidRPr="00573252" w:rsidRDefault="006A1B7D" w:rsidP="006A1B7D">
      <w:pPr>
        <w:spacing w:after="0" w:line="240" w:lineRule="auto"/>
        <w:ind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3. PUŠU TIESĪBAS UN PIENĀKUMI</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3.1. Pārdevējs garantē, ka ir nekustamā īpašuma vienīgais likumīgais īpašnieks un ir tiesīgs slēgt šo līgumu, un uzņemties tajā noteiktās saistības.</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3.2. Pārdevējs pilnvaro Pircēju veikt visas nepieciešamās darbības, lai Zemesgrāmatā reģistrētu Pircēja īpašuma tiesības uz nekustamo īpašumu un pārstāvētu Pārdevēju Zemesgrāmatā.</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3.3. Pircējs apņemas 2 (divu) mēnešu laikā no šā līguma parakstīšanas dienas nostiprināt īpašuma tiesības uz sava vārda Zemesgrāmatā; </w:t>
      </w:r>
    </w:p>
    <w:p w:rsidR="006A1B7D" w:rsidRPr="00573252" w:rsidRDefault="006A1B7D" w:rsidP="006A1B7D">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3.4. Visus izdevumus, kas saistīti ar šā līguma reģistrēšanu Zemesgrāmatā, sedz Pircējs.</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3.5. Pārdevējs neatbild par nekustamā īpašuma  nenozīmīgiem trūkumiem, kā arī par tādiem, kas ieguvējam bijuši zināmi vai, pievēršot visparastāko uzmanību, nevarētu palikt viņam apslēpti.</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lastRenderedPageBreak/>
        <w:t>3.6. Visu risku par zaudējumiem, kurus nekustamais īpašums var radīt trešajām personām, no šā līguma spēkā stāšanās brīža (parakstīšanas) uzņemas Pircējs.</w:t>
      </w:r>
    </w:p>
    <w:p w:rsidR="006A1B7D" w:rsidRPr="00573252" w:rsidRDefault="006A1B7D" w:rsidP="006A1B7D">
      <w:pPr>
        <w:spacing w:after="0" w:line="240" w:lineRule="auto"/>
        <w:ind w:right="424"/>
        <w:jc w:val="both"/>
        <w:rPr>
          <w:rFonts w:ascii="Times New Roman" w:eastAsia="Times New Roman" w:hAnsi="Times New Roman"/>
          <w:noProof/>
          <w:sz w:val="24"/>
          <w:szCs w:val="24"/>
          <w:lang w:eastAsia="lv-LV"/>
        </w:rPr>
      </w:pPr>
    </w:p>
    <w:p w:rsidR="006A1B7D" w:rsidRPr="00573252" w:rsidRDefault="006A1B7D" w:rsidP="006A1B7D">
      <w:pPr>
        <w:spacing w:after="0" w:line="240" w:lineRule="auto"/>
        <w:ind w:right="424"/>
        <w:jc w:val="center"/>
        <w:rPr>
          <w:rFonts w:ascii="Times New Roman" w:eastAsia="Times New Roman" w:hAnsi="Times New Roman"/>
          <w:b/>
          <w:sz w:val="24"/>
          <w:szCs w:val="20"/>
          <w:lang w:eastAsia="ru-RU"/>
        </w:rPr>
      </w:pPr>
      <w:r w:rsidRPr="00573252">
        <w:rPr>
          <w:rFonts w:ascii="Times New Roman" w:eastAsia="Times New Roman" w:hAnsi="Times New Roman"/>
          <w:b/>
          <w:sz w:val="24"/>
          <w:szCs w:val="20"/>
          <w:lang w:eastAsia="ru-RU"/>
        </w:rPr>
        <w:t>4. ATBILDĪBA</w:t>
      </w:r>
    </w:p>
    <w:p w:rsidR="006A1B7D" w:rsidRPr="00573252" w:rsidRDefault="006A1B7D" w:rsidP="006A1B7D">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4.1. Puses ir pilnā mērā atbildīgas par uzņemto saistību pilnīgu izpildi LR normatīvajos aktos paredzētajā kārtībā.</w:t>
      </w:r>
    </w:p>
    <w:p w:rsidR="006A1B7D" w:rsidRPr="00573252" w:rsidRDefault="006A1B7D" w:rsidP="006A1B7D">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4.2. Par katru šā līguma pārkāpumu vainīgā puse ir atbildīga par otrai pusei radītajiem zaudējumiem.</w:t>
      </w:r>
    </w:p>
    <w:p w:rsidR="006A1B7D" w:rsidRPr="00573252" w:rsidRDefault="006A1B7D" w:rsidP="006A1B7D">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4.3. Puses nav atbildīgas viena otrai par Līguma vai darījuma neizpildi vai nepienācīgu izpildi, ja tai par pamatu ir bijuši nepārvaramas varas</w:t>
      </w:r>
      <w:r w:rsidRPr="00573252">
        <w:rPr>
          <w:rFonts w:ascii="Times New Roman" w:eastAsia="Times New Roman" w:hAnsi="Times New Roman"/>
          <w:i/>
          <w:sz w:val="24"/>
          <w:szCs w:val="20"/>
          <w:lang w:eastAsia="ru-RU"/>
        </w:rPr>
        <w:t xml:space="preserve"> </w:t>
      </w:r>
      <w:r w:rsidRPr="00573252">
        <w:rPr>
          <w:rFonts w:ascii="Times New Roman" w:eastAsia="Times New Roman" w:hAnsi="Times New Roman"/>
          <w:sz w:val="24"/>
          <w:szCs w:val="20"/>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6A1B7D" w:rsidRPr="00573252" w:rsidRDefault="006A1B7D" w:rsidP="006A1B7D">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4.4.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6A1B7D" w:rsidRPr="00573252" w:rsidRDefault="006A1B7D" w:rsidP="006A1B7D">
      <w:pPr>
        <w:spacing w:after="0" w:line="240" w:lineRule="auto"/>
        <w:ind w:right="424"/>
        <w:jc w:val="both"/>
        <w:rPr>
          <w:rFonts w:ascii="Times New Roman" w:eastAsia="Times New Roman" w:hAnsi="Times New Roman"/>
          <w:sz w:val="24"/>
          <w:szCs w:val="20"/>
          <w:lang w:eastAsia="ru-RU"/>
        </w:rPr>
      </w:pPr>
    </w:p>
    <w:p w:rsidR="006A1B7D" w:rsidRPr="00573252" w:rsidRDefault="006A1B7D" w:rsidP="006A1B7D">
      <w:pPr>
        <w:spacing w:after="0" w:line="240" w:lineRule="auto"/>
        <w:ind w:left="928" w:right="424"/>
        <w:jc w:val="center"/>
        <w:rPr>
          <w:rFonts w:ascii="Times New Roman" w:eastAsia="Times New Roman" w:hAnsi="Times New Roman"/>
          <w:b/>
          <w:sz w:val="24"/>
          <w:szCs w:val="20"/>
          <w:lang w:eastAsia="ru-RU"/>
        </w:rPr>
      </w:pPr>
      <w:r w:rsidRPr="00573252">
        <w:rPr>
          <w:rFonts w:ascii="Times New Roman" w:eastAsia="Times New Roman" w:hAnsi="Times New Roman"/>
          <w:b/>
          <w:sz w:val="24"/>
          <w:szCs w:val="20"/>
          <w:lang w:eastAsia="ru-RU"/>
        </w:rPr>
        <w:t>5. LĪGUMA GROZĪŠANA UN PAPILDINĀŠANA</w:t>
      </w:r>
    </w:p>
    <w:p w:rsidR="006A1B7D" w:rsidRPr="00573252" w:rsidRDefault="006A1B7D" w:rsidP="006A1B7D">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 xml:space="preserve">5.1. Visi papildinājumi un grozījumi pie šā līguma, izdarāmi </w:t>
      </w:r>
      <w:proofErr w:type="spellStart"/>
      <w:r w:rsidRPr="00573252">
        <w:rPr>
          <w:rFonts w:ascii="Times New Roman" w:eastAsia="Times New Roman" w:hAnsi="Times New Roman"/>
          <w:sz w:val="24"/>
          <w:szCs w:val="20"/>
          <w:lang w:eastAsia="ru-RU"/>
        </w:rPr>
        <w:t>rakstveidā</w:t>
      </w:r>
      <w:proofErr w:type="spellEnd"/>
      <w:r w:rsidRPr="00573252">
        <w:rPr>
          <w:rFonts w:ascii="Times New Roman" w:eastAsia="Times New Roman" w:hAnsi="Times New Roman"/>
          <w:sz w:val="24"/>
          <w:szCs w:val="20"/>
          <w:lang w:eastAsia="ru-RU"/>
        </w:rPr>
        <w:t>, pusēm vienojoties un tie stāsies spēkā pēc tam, kad tos būs parakstījuši abas Puses vai Pušu pilnvarotie pārstāvji. Izdarītie grozījumi pievienojami Līgumam un ir tā neatņemama sastāvdaļa.</w:t>
      </w:r>
    </w:p>
    <w:p w:rsidR="006A1B7D" w:rsidRPr="00573252" w:rsidRDefault="006A1B7D" w:rsidP="006A1B7D">
      <w:pPr>
        <w:tabs>
          <w:tab w:val="left" w:pos="9072"/>
        </w:tabs>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 xml:space="preserve">5.2. Pēc līguma parakstīšanas nekādas mutiskas vienošanās un norunas šā līguma izpildē nav uzskatāmas par saistošām. </w:t>
      </w:r>
    </w:p>
    <w:p w:rsidR="006A1B7D" w:rsidRPr="00573252" w:rsidRDefault="006A1B7D" w:rsidP="006A1B7D">
      <w:pPr>
        <w:spacing w:after="0" w:line="240" w:lineRule="auto"/>
        <w:ind w:right="424"/>
        <w:jc w:val="both"/>
        <w:rPr>
          <w:rFonts w:ascii="Times New Roman" w:eastAsia="Times New Roman" w:hAnsi="Times New Roman"/>
          <w:sz w:val="24"/>
          <w:szCs w:val="20"/>
          <w:lang w:eastAsia="ru-RU"/>
        </w:rPr>
      </w:pPr>
    </w:p>
    <w:p w:rsidR="006A1B7D" w:rsidRPr="00573252" w:rsidRDefault="006A1B7D" w:rsidP="006A1B7D">
      <w:pPr>
        <w:spacing w:after="0" w:line="240" w:lineRule="auto"/>
        <w:ind w:left="928"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6. PĀRĒJIE NOTEIKUMI</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6.1. Pircējs iegūst īpašuma tiesības uz Nekustamu īpašumu pēc to nostiprināšanas zemesgrāmatā.</w:t>
      </w:r>
    </w:p>
    <w:p w:rsidR="006A1B7D" w:rsidRPr="00573252" w:rsidRDefault="006A1B7D" w:rsidP="006A1B7D">
      <w:pPr>
        <w:tabs>
          <w:tab w:val="left" w:pos="9071"/>
        </w:tabs>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6.2. Pirms šā Līguma noslēgšanas par nekustamo īpašumu nav strīda un tam nav uzlikts atsavināšanas aizliegums un nav nevienam citam atsavināts, nav apgrūtināts ar parādiem un saistībām.</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6.3. Līgums stājas spēkā ar parakstīšanas brīdi un darbojas līdz Pušu saistību pilnīgai izpildei.</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6.4. Pircējs, parakstot Līgumu, apliecina, ka ir informēts un piekrīt, ka Līguma sagatavošanas un administrēšanas procesā saskaņā ar Fizisko personu datu aizsardzības likumu, Pārdevējs apstrādā no Pircēja saņemtos personas datus Priekules novada pašvaldības rīcībā esošos datu reģistros (t. sk. personas kodu). </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6.5. 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6.6. Attiecības, kas nav atrunātas šajā Līgumā, tiek regulētas saskaņā ar Latvijas Republikas normatīvajiem aktiem.</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6.7. Domstarpības, kas rodas pusēm par šī līguma izpildi, tiek risinātas savstarpēji vienojoties, ja puses nevar vienoties – tiesā.</w:t>
      </w:r>
    </w:p>
    <w:p w:rsidR="006A1B7D" w:rsidRPr="00573252" w:rsidRDefault="006A1B7D" w:rsidP="006A1B7D">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6.8. Pirkuma līgums stājas spēkā ar brīdi, kad to parakstījušas abas Puses.</w:t>
      </w:r>
    </w:p>
    <w:p w:rsidR="006A1B7D" w:rsidRPr="00573252" w:rsidRDefault="006A1B7D" w:rsidP="006A1B7D">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lastRenderedPageBreak/>
        <w:t>6.9. Līgums sastādīts uz … lapām, 3 (trīs) oriģinālos un identiskos eksemplāros, atrodas glabāšanā pa vienam eksemplāram katrai līgumslēdzējai pusei un viens – iesniegšanai Zemesgrāmatu nodaļā. Visiem eksemplāriem ir vienāds juridisks spēks.</w:t>
      </w:r>
    </w:p>
    <w:p w:rsidR="006A1B7D" w:rsidRPr="00573252" w:rsidRDefault="006A1B7D" w:rsidP="006A1B7D">
      <w:pPr>
        <w:spacing w:after="0" w:line="240" w:lineRule="auto"/>
        <w:ind w:right="424"/>
        <w:jc w:val="both"/>
        <w:rPr>
          <w:rFonts w:ascii="Times New Roman" w:eastAsia="Times New Roman" w:hAnsi="Times New Roman"/>
          <w:i/>
          <w:sz w:val="24"/>
          <w:szCs w:val="24"/>
          <w:lang w:eastAsia="lv-LV"/>
        </w:rPr>
      </w:pPr>
    </w:p>
    <w:p w:rsidR="006A1B7D" w:rsidRPr="00573252" w:rsidRDefault="006A1B7D" w:rsidP="006A1B7D">
      <w:pPr>
        <w:spacing w:after="0" w:line="240" w:lineRule="auto"/>
        <w:ind w:right="424"/>
        <w:jc w:val="both"/>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Reģistrējot šo līgumu zemesgrāmatā, iesniedzami šādi dokumenti:</w:t>
      </w:r>
    </w:p>
    <w:p w:rsidR="006A1B7D" w:rsidRPr="00573252" w:rsidRDefault="006A1B7D" w:rsidP="006A1B7D">
      <w:pPr>
        <w:spacing w:after="0" w:line="240" w:lineRule="auto"/>
        <w:ind w:right="424"/>
        <w:jc w:val="both"/>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1. Nostiprinājuma lūgums;</w:t>
      </w:r>
    </w:p>
    <w:p w:rsidR="006A1B7D" w:rsidRPr="00573252" w:rsidRDefault="006A1B7D" w:rsidP="006A1B7D">
      <w:pPr>
        <w:spacing w:after="0" w:line="240" w:lineRule="auto"/>
        <w:ind w:right="424"/>
        <w:jc w:val="both"/>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2. Nekustamā īpašuma pirkuma līgums;</w:t>
      </w:r>
    </w:p>
    <w:p w:rsidR="006A1B7D" w:rsidRPr="00573252" w:rsidRDefault="006A1B7D" w:rsidP="006A1B7D">
      <w:pPr>
        <w:spacing w:after="0" w:line="240" w:lineRule="auto"/>
        <w:ind w:right="424"/>
        <w:jc w:val="both"/>
        <w:rPr>
          <w:rFonts w:ascii="Times New Roman" w:eastAsia="Times New Roman" w:hAnsi="Times New Roman"/>
          <w:i/>
          <w:sz w:val="24"/>
          <w:szCs w:val="24"/>
          <w:lang w:val="en-US" w:eastAsia="lv-LV"/>
        </w:rPr>
      </w:pPr>
      <w:r w:rsidRPr="00573252">
        <w:rPr>
          <w:rFonts w:ascii="Times New Roman" w:eastAsia="Times New Roman" w:hAnsi="Times New Roman"/>
          <w:i/>
          <w:sz w:val="24"/>
          <w:szCs w:val="24"/>
          <w:lang w:val="en-US" w:eastAsia="lv-LV"/>
        </w:rPr>
        <w:t xml:space="preserve">3. </w:t>
      </w:r>
      <w:proofErr w:type="spellStart"/>
      <w:r w:rsidRPr="00573252">
        <w:rPr>
          <w:rFonts w:ascii="Times New Roman" w:eastAsia="Times New Roman" w:hAnsi="Times New Roman"/>
          <w:i/>
          <w:sz w:val="24"/>
          <w:szCs w:val="24"/>
          <w:lang w:val="en-US" w:eastAsia="lv-LV"/>
        </w:rPr>
        <w:t>Priekules</w:t>
      </w:r>
      <w:proofErr w:type="spellEnd"/>
      <w:r w:rsidRPr="00573252">
        <w:rPr>
          <w:rFonts w:ascii="Times New Roman" w:eastAsia="Times New Roman" w:hAnsi="Times New Roman"/>
          <w:i/>
          <w:sz w:val="24"/>
          <w:szCs w:val="24"/>
          <w:lang w:val="en-US" w:eastAsia="lv-LV"/>
        </w:rPr>
        <w:t xml:space="preserve"> </w:t>
      </w:r>
      <w:proofErr w:type="spellStart"/>
      <w:r w:rsidRPr="00573252">
        <w:rPr>
          <w:rFonts w:ascii="Times New Roman" w:eastAsia="Times New Roman" w:hAnsi="Times New Roman"/>
          <w:i/>
          <w:sz w:val="24"/>
          <w:szCs w:val="24"/>
          <w:lang w:val="en-US" w:eastAsia="lv-LV"/>
        </w:rPr>
        <w:t>novada</w:t>
      </w:r>
      <w:proofErr w:type="spellEnd"/>
      <w:r w:rsidRPr="00573252">
        <w:rPr>
          <w:rFonts w:ascii="Times New Roman" w:eastAsia="Times New Roman" w:hAnsi="Times New Roman"/>
          <w:i/>
          <w:sz w:val="24"/>
          <w:szCs w:val="24"/>
          <w:lang w:val="en-US" w:eastAsia="lv-LV"/>
        </w:rPr>
        <w:t xml:space="preserve"> </w:t>
      </w:r>
      <w:proofErr w:type="spellStart"/>
      <w:r w:rsidRPr="00573252">
        <w:rPr>
          <w:rFonts w:ascii="Times New Roman" w:eastAsia="Times New Roman" w:hAnsi="Times New Roman"/>
          <w:i/>
          <w:sz w:val="24"/>
          <w:szCs w:val="24"/>
          <w:lang w:val="en-US" w:eastAsia="lv-LV"/>
        </w:rPr>
        <w:t>pašvaldības</w:t>
      </w:r>
      <w:proofErr w:type="spellEnd"/>
      <w:r w:rsidRPr="00573252">
        <w:rPr>
          <w:rFonts w:ascii="Times New Roman" w:eastAsia="Times New Roman" w:hAnsi="Times New Roman"/>
          <w:i/>
          <w:sz w:val="24"/>
          <w:szCs w:val="24"/>
          <w:lang w:val="en-US" w:eastAsia="lv-LV"/>
        </w:rPr>
        <w:t xml:space="preserve"> domes </w:t>
      </w:r>
      <w:proofErr w:type="spellStart"/>
      <w:r w:rsidRPr="00573252">
        <w:rPr>
          <w:rFonts w:ascii="Times New Roman" w:eastAsia="Times New Roman" w:hAnsi="Times New Roman"/>
          <w:i/>
          <w:sz w:val="24"/>
          <w:szCs w:val="24"/>
          <w:lang w:val="en-US" w:eastAsia="lv-LV"/>
        </w:rPr>
        <w:t>lēmumi</w:t>
      </w:r>
      <w:proofErr w:type="spellEnd"/>
      <w:r w:rsidRPr="00573252">
        <w:rPr>
          <w:rFonts w:ascii="Times New Roman" w:eastAsia="Times New Roman" w:hAnsi="Times New Roman"/>
          <w:i/>
          <w:sz w:val="24"/>
          <w:szCs w:val="24"/>
          <w:lang w:val="en-US" w:eastAsia="lv-LV"/>
        </w:rPr>
        <w:t xml:space="preserve"> (-s);</w:t>
      </w:r>
    </w:p>
    <w:p w:rsidR="006A1B7D" w:rsidRPr="00573252" w:rsidRDefault="006A1B7D" w:rsidP="006A1B7D">
      <w:pPr>
        <w:spacing w:after="0" w:line="240" w:lineRule="auto"/>
        <w:ind w:right="424"/>
        <w:jc w:val="both"/>
        <w:rPr>
          <w:rFonts w:ascii="Times New Roman" w:eastAsia="Times New Roman" w:hAnsi="Times New Roman"/>
          <w:i/>
          <w:sz w:val="24"/>
          <w:szCs w:val="24"/>
          <w:lang w:val="sv-FI" w:eastAsia="lv-LV"/>
        </w:rPr>
      </w:pPr>
      <w:r w:rsidRPr="00573252">
        <w:rPr>
          <w:rFonts w:ascii="Times New Roman" w:eastAsia="Times New Roman" w:hAnsi="Times New Roman"/>
          <w:i/>
          <w:sz w:val="24"/>
          <w:szCs w:val="24"/>
          <w:lang w:val="sv-FI" w:eastAsia="lv-LV"/>
        </w:rPr>
        <w:t>4. Kvīts par kancelejas nodevu;</w:t>
      </w:r>
    </w:p>
    <w:p w:rsidR="006A1B7D" w:rsidRPr="00573252" w:rsidRDefault="006A1B7D" w:rsidP="006A1B7D">
      <w:pPr>
        <w:spacing w:after="0" w:line="240" w:lineRule="auto"/>
        <w:ind w:right="424"/>
        <w:jc w:val="both"/>
        <w:rPr>
          <w:rFonts w:ascii="Times New Roman" w:eastAsia="Times New Roman" w:hAnsi="Times New Roman"/>
          <w:i/>
          <w:sz w:val="24"/>
          <w:szCs w:val="24"/>
          <w:lang w:val="sv-FI" w:eastAsia="lv-LV"/>
        </w:rPr>
      </w:pPr>
      <w:r w:rsidRPr="00573252">
        <w:rPr>
          <w:rFonts w:ascii="Times New Roman" w:eastAsia="Times New Roman" w:hAnsi="Times New Roman"/>
          <w:i/>
          <w:sz w:val="24"/>
          <w:szCs w:val="24"/>
          <w:lang w:val="sv-FI" w:eastAsia="lv-LV"/>
        </w:rPr>
        <w:t xml:space="preserve">5. Kvīts par valsts nodevas samaksu. </w:t>
      </w:r>
    </w:p>
    <w:p w:rsidR="006A1B7D" w:rsidRPr="00573252" w:rsidRDefault="006A1B7D" w:rsidP="006A1B7D">
      <w:pPr>
        <w:spacing w:after="0" w:line="240" w:lineRule="auto"/>
        <w:ind w:right="424"/>
        <w:rPr>
          <w:rFonts w:ascii="Times New Roman" w:eastAsia="Times New Roman" w:hAnsi="Times New Roman"/>
          <w:sz w:val="24"/>
          <w:szCs w:val="24"/>
          <w:lang w:eastAsia="lv-LV"/>
        </w:rPr>
      </w:pPr>
    </w:p>
    <w:p w:rsidR="006A1B7D" w:rsidRPr="00573252" w:rsidRDefault="006A1B7D" w:rsidP="006A1B7D">
      <w:pPr>
        <w:spacing w:after="0" w:line="240" w:lineRule="auto"/>
        <w:ind w:right="424"/>
        <w:jc w:val="center"/>
        <w:rPr>
          <w:rFonts w:ascii="Times New Roman" w:eastAsia="Times New Roman" w:hAnsi="Times New Roman"/>
          <w:b/>
          <w:sz w:val="24"/>
          <w:szCs w:val="24"/>
          <w:lang w:eastAsia="lv-LV"/>
        </w:rPr>
      </w:pPr>
    </w:p>
    <w:p w:rsidR="006A1B7D" w:rsidRPr="00573252" w:rsidRDefault="006A1B7D" w:rsidP="006A1B7D">
      <w:pPr>
        <w:spacing w:after="0" w:line="240" w:lineRule="auto"/>
        <w:ind w:right="424"/>
        <w:jc w:val="center"/>
        <w:rPr>
          <w:rFonts w:ascii="Times New Roman" w:eastAsia="Times New Roman" w:hAnsi="Times New Roman"/>
          <w:b/>
          <w:sz w:val="24"/>
          <w:szCs w:val="24"/>
          <w:lang w:eastAsia="lv-LV"/>
        </w:rPr>
      </w:pPr>
    </w:p>
    <w:p w:rsidR="006A1B7D" w:rsidRDefault="006A1B7D" w:rsidP="006A1B7D">
      <w:pPr>
        <w:spacing w:after="0" w:line="240" w:lineRule="auto"/>
        <w:ind w:right="424"/>
        <w:jc w:val="center"/>
        <w:rPr>
          <w:rFonts w:ascii="Times New Roman" w:eastAsia="Times New Roman" w:hAnsi="Times New Roman"/>
          <w:b/>
          <w:sz w:val="24"/>
          <w:szCs w:val="24"/>
          <w:lang w:eastAsia="lv-LV"/>
        </w:rPr>
      </w:pPr>
    </w:p>
    <w:p w:rsidR="006A1B7D" w:rsidRDefault="006A1B7D" w:rsidP="006A1B7D">
      <w:pPr>
        <w:spacing w:after="0" w:line="240" w:lineRule="auto"/>
        <w:ind w:right="424"/>
        <w:jc w:val="center"/>
        <w:rPr>
          <w:rFonts w:ascii="Times New Roman" w:eastAsia="Times New Roman" w:hAnsi="Times New Roman"/>
          <w:b/>
          <w:sz w:val="24"/>
          <w:szCs w:val="24"/>
          <w:lang w:eastAsia="lv-LV"/>
        </w:rPr>
      </w:pPr>
    </w:p>
    <w:p w:rsidR="006A1B7D" w:rsidRDefault="006A1B7D" w:rsidP="006A1B7D">
      <w:pPr>
        <w:spacing w:after="0" w:line="240" w:lineRule="auto"/>
        <w:ind w:right="424"/>
        <w:jc w:val="center"/>
        <w:rPr>
          <w:rFonts w:ascii="Times New Roman" w:eastAsia="Times New Roman" w:hAnsi="Times New Roman"/>
          <w:b/>
          <w:sz w:val="24"/>
          <w:szCs w:val="24"/>
          <w:lang w:eastAsia="lv-LV"/>
        </w:rPr>
      </w:pPr>
    </w:p>
    <w:p w:rsidR="006A1B7D" w:rsidRDefault="006A1B7D" w:rsidP="006A1B7D">
      <w:pPr>
        <w:spacing w:after="0" w:line="240" w:lineRule="auto"/>
        <w:ind w:right="424"/>
        <w:jc w:val="center"/>
        <w:rPr>
          <w:rFonts w:ascii="Times New Roman" w:eastAsia="Times New Roman" w:hAnsi="Times New Roman"/>
          <w:b/>
          <w:sz w:val="24"/>
          <w:szCs w:val="24"/>
          <w:lang w:eastAsia="lv-LV"/>
        </w:rPr>
      </w:pPr>
    </w:p>
    <w:p w:rsidR="006A1B7D" w:rsidRDefault="006A1B7D" w:rsidP="006A1B7D">
      <w:pPr>
        <w:spacing w:after="0" w:line="240" w:lineRule="auto"/>
        <w:ind w:right="424"/>
        <w:jc w:val="center"/>
        <w:rPr>
          <w:rFonts w:ascii="Times New Roman" w:eastAsia="Times New Roman" w:hAnsi="Times New Roman"/>
          <w:b/>
          <w:sz w:val="24"/>
          <w:szCs w:val="24"/>
          <w:lang w:eastAsia="lv-LV"/>
        </w:rPr>
      </w:pPr>
    </w:p>
    <w:p w:rsidR="006A1B7D" w:rsidRPr="00573252" w:rsidRDefault="006A1B7D" w:rsidP="006A1B7D">
      <w:pPr>
        <w:spacing w:after="0" w:line="240" w:lineRule="auto"/>
        <w:ind w:right="424"/>
        <w:jc w:val="center"/>
        <w:rPr>
          <w:rFonts w:ascii="Times New Roman" w:eastAsia="Times New Roman" w:hAnsi="Times New Roman"/>
          <w:b/>
          <w:sz w:val="24"/>
          <w:szCs w:val="24"/>
          <w:lang w:eastAsia="lv-LV"/>
        </w:rPr>
      </w:pPr>
      <w:r w:rsidRPr="00573252">
        <w:rPr>
          <w:rFonts w:ascii="Times New Roman" w:eastAsia="Times New Roman" w:hAnsi="Times New Roman"/>
          <w:b/>
          <w:sz w:val="24"/>
          <w:szCs w:val="24"/>
          <w:lang w:eastAsia="lv-LV"/>
        </w:rPr>
        <w:t>PUŠU REKVIZĪTI UN PARAKSTI</w:t>
      </w:r>
    </w:p>
    <w:p w:rsidR="006A1B7D" w:rsidRPr="00573252" w:rsidRDefault="006A1B7D" w:rsidP="006A1B7D">
      <w:pPr>
        <w:spacing w:after="0" w:line="240" w:lineRule="auto"/>
        <w:ind w:right="424"/>
        <w:jc w:val="both"/>
        <w:rPr>
          <w:rFonts w:ascii="Times New Roman" w:eastAsia="Times New Roman" w:hAnsi="Times New Roman"/>
          <w:b/>
          <w:noProof/>
          <w:sz w:val="24"/>
          <w:szCs w:val="24"/>
          <w:lang w:eastAsia="lv-LV"/>
        </w:rPr>
      </w:pPr>
    </w:p>
    <w:p w:rsidR="006A1B7D" w:rsidRPr="00573252" w:rsidRDefault="006A1B7D" w:rsidP="006A1B7D">
      <w:pPr>
        <w:spacing w:after="0" w:line="240" w:lineRule="auto"/>
        <w:ind w:right="424"/>
        <w:jc w:val="both"/>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PĀRDEVĒJS</w:t>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t>PIRCĒJS</w:t>
      </w:r>
    </w:p>
    <w:p w:rsidR="006A1B7D" w:rsidRPr="00573252" w:rsidRDefault="006A1B7D" w:rsidP="006A1B7D">
      <w:pPr>
        <w:spacing w:after="0" w:line="240" w:lineRule="auto"/>
        <w:ind w:right="424"/>
        <w:jc w:val="both"/>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PRIEKULES NOVADA  PAŠVALDĪBA</w:t>
      </w:r>
      <w:r w:rsidRPr="00573252">
        <w:rPr>
          <w:rFonts w:ascii="Times New Roman" w:eastAsia="Times New Roman" w:hAnsi="Times New Roman"/>
          <w:noProof/>
          <w:sz w:val="24"/>
          <w:szCs w:val="24"/>
          <w:lang w:eastAsia="lv-LV"/>
        </w:rPr>
        <w:t xml:space="preserve">                    </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p>
    <w:p w:rsidR="006A1B7D" w:rsidRPr="00573252" w:rsidRDefault="006A1B7D" w:rsidP="006A1B7D">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Reģ.Nr.90000031601                                                 </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p>
    <w:p w:rsidR="006A1B7D" w:rsidRPr="00573252" w:rsidRDefault="006A1B7D" w:rsidP="006A1B7D">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Saules iela 1, Priekule, Priekules nov., LV-3434           </w:t>
      </w:r>
      <w:r w:rsidRPr="00573252">
        <w:rPr>
          <w:rFonts w:ascii="Times New Roman" w:eastAsia="Times New Roman" w:hAnsi="Times New Roman"/>
          <w:noProof/>
          <w:sz w:val="24"/>
          <w:szCs w:val="24"/>
          <w:lang w:eastAsia="lv-LV"/>
        </w:rPr>
        <w:tab/>
        <w:t xml:space="preserve">         </w:t>
      </w:r>
      <w:r w:rsidRPr="00573252">
        <w:rPr>
          <w:rFonts w:ascii="Times New Roman" w:eastAsia="Times New Roman" w:hAnsi="Times New Roman"/>
          <w:noProof/>
          <w:sz w:val="24"/>
          <w:szCs w:val="24"/>
          <w:lang w:eastAsia="lv-LV"/>
        </w:rPr>
        <w:tab/>
        <w:t xml:space="preserve"> </w:t>
      </w:r>
    </w:p>
    <w:p w:rsidR="006A1B7D" w:rsidRPr="00573252" w:rsidRDefault="006A1B7D" w:rsidP="006A1B7D">
      <w:pPr>
        <w:spacing w:after="0" w:line="240" w:lineRule="auto"/>
        <w:ind w:right="424"/>
        <w:jc w:val="both"/>
        <w:rPr>
          <w:rFonts w:ascii="Times New Roman" w:eastAsia="Times New Roman" w:hAnsi="Times New Roman"/>
          <w:noProof/>
          <w:sz w:val="24"/>
          <w:szCs w:val="24"/>
          <w:lang w:eastAsia="lv-LV"/>
        </w:rPr>
      </w:pPr>
      <w:bookmarkStart w:id="0" w:name="Dropdown8"/>
      <w:r w:rsidRPr="00573252">
        <w:rPr>
          <w:rFonts w:ascii="Times New Roman" w:eastAsia="Times New Roman" w:hAnsi="Times New Roman"/>
          <w:noProof/>
          <w:sz w:val="24"/>
          <w:szCs w:val="24"/>
          <w:lang w:eastAsia="lv-LV"/>
        </w:rPr>
        <w:t xml:space="preserve">Banka; AS Swedbank, SWIFT kods HABALV22 </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p>
    <w:p w:rsidR="006A1B7D" w:rsidRPr="00573252" w:rsidRDefault="006A1B7D" w:rsidP="006A1B7D">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Konta Nr. </w:t>
      </w:r>
      <w:r w:rsidRPr="00573252">
        <w:rPr>
          <w:rFonts w:ascii="Times New Roman" w:eastAsia="Times New Roman" w:hAnsi="Times New Roman"/>
          <w:sz w:val="24"/>
          <w:szCs w:val="24"/>
          <w:lang w:eastAsia="lv-LV"/>
        </w:rPr>
        <w:t>LV30HABA0551018598451</w:t>
      </w:r>
    </w:p>
    <w:p w:rsidR="006A1B7D" w:rsidRPr="00573252" w:rsidRDefault="006A1B7D" w:rsidP="006A1B7D">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t xml:space="preserve"> </w:t>
      </w:r>
      <w:bookmarkEnd w:id="0"/>
    </w:p>
    <w:p w:rsidR="006A1B7D" w:rsidRPr="00573252" w:rsidRDefault="006A1B7D" w:rsidP="006A1B7D">
      <w:pPr>
        <w:spacing w:after="0" w:line="240" w:lineRule="auto"/>
        <w:ind w:right="424"/>
        <w:jc w:val="both"/>
        <w:rPr>
          <w:rFonts w:ascii="Times New Roman" w:eastAsia="Times New Roman" w:hAnsi="Times New Roman"/>
          <w:noProof/>
          <w:sz w:val="24"/>
          <w:szCs w:val="24"/>
          <w:lang w:eastAsia="lv-LV"/>
        </w:rPr>
      </w:pPr>
    </w:p>
    <w:p w:rsidR="006A1B7D" w:rsidRPr="00573252" w:rsidRDefault="006A1B7D" w:rsidP="006A1B7D">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_____________________________                                    ______________________</w:t>
      </w:r>
    </w:p>
    <w:p w:rsidR="006A1B7D" w:rsidRPr="00573252" w:rsidRDefault="006A1B7D" w:rsidP="006A1B7D">
      <w:pPr>
        <w:spacing w:after="0" w:line="240" w:lineRule="auto"/>
        <w:ind w:right="424"/>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Domes priekšsēdētāja V. </w:t>
      </w:r>
      <w:proofErr w:type="spellStart"/>
      <w:r w:rsidRPr="00573252">
        <w:rPr>
          <w:rFonts w:ascii="Times New Roman" w:eastAsia="Times New Roman" w:hAnsi="Times New Roman"/>
          <w:sz w:val="24"/>
          <w:szCs w:val="24"/>
          <w:lang w:eastAsia="lv-LV"/>
        </w:rPr>
        <w:t>Jablonska</w:t>
      </w:r>
      <w:proofErr w:type="spellEnd"/>
    </w:p>
    <w:p w:rsidR="006A1B7D" w:rsidRPr="00573252" w:rsidRDefault="006A1B7D" w:rsidP="006A1B7D">
      <w:pPr>
        <w:spacing w:after="0" w:line="240" w:lineRule="auto"/>
        <w:ind w:right="424"/>
        <w:rPr>
          <w:rFonts w:ascii="Times New Roman" w:eastAsia="Times New Roman" w:hAnsi="Times New Roman"/>
          <w:sz w:val="24"/>
          <w:szCs w:val="24"/>
          <w:lang w:eastAsia="lv-LV"/>
        </w:rPr>
      </w:pPr>
    </w:p>
    <w:p w:rsidR="006A1B7D" w:rsidRPr="00573252" w:rsidRDefault="006A1B7D" w:rsidP="006A1B7D">
      <w:pPr>
        <w:spacing w:after="0" w:line="240" w:lineRule="auto"/>
        <w:ind w:right="-694"/>
        <w:rPr>
          <w:rFonts w:ascii="Times New Roman" w:eastAsia="Times New Roman" w:hAnsi="Times New Roman"/>
          <w:b/>
          <w:sz w:val="24"/>
          <w:szCs w:val="24"/>
          <w:lang w:eastAsia="ru-RU"/>
        </w:rPr>
      </w:pPr>
    </w:p>
    <w:p w:rsidR="006A1B7D" w:rsidRPr="00573252" w:rsidRDefault="006A1B7D" w:rsidP="006A1B7D">
      <w:pPr>
        <w:spacing w:after="0" w:line="240" w:lineRule="auto"/>
        <w:ind w:right="-694"/>
        <w:rPr>
          <w:rFonts w:ascii="Times New Roman" w:eastAsia="Times New Roman" w:hAnsi="Times New Roman"/>
          <w:b/>
          <w:sz w:val="24"/>
          <w:szCs w:val="24"/>
          <w:lang w:eastAsia="ru-RU"/>
        </w:rPr>
      </w:pPr>
    </w:p>
    <w:p w:rsidR="006A1B7D" w:rsidRPr="00573252" w:rsidRDefault="006A1B7D" w:rsidP="006A1B7D">
      <w:pPr>
        <w:spacing w:after="0" w:line="240" w:lineRule="auto"/>
        <w:jc w:val="both"/>
        <w:rPr>
          <w:rFonts w:ascii="Times New Roman" w:hAnsi="Times New Roman"/>
          <w:sz w:val="24"/>
          <w:szCs w:val="24"/>
          <w:lang w:eastAsia="lv-LV"/>
        </w:rPr>
      </w:pPr>
    </w:p>
    <w:p w:rsidR="00EB03A3" w:rsidRPr="00573252" w:rsidRDefault="00EB03A3" w:rsidP="00EB03A3">
      <w:pPr>
        <w:spacing w:after="0" w:line="240" w:lineRule="auto"/>
        <w:rPr>
          <w:rFonts w:ascii="Times New Roman" w:eastAsia="Times New Roman" w:hAnsi="Times New Roman"/>
          <w:b/>
          <w:noProof/>
          <w:sz w:val="24"/>
          <w:szCs w:val="24"/>
          <w:lang w:eastAsia="lv-LV"/>
        </w:rPr>
      </w:pPr>
      <w:bookmarkStart w:id="1" w:name="_GoBack"/>
      <w:bookmarkEnd w:id="1"/>
    </w:p>
    <w:p w:rsidR="00EB03A3" w:rsidRPr="00573252" w:rsidRDefault="00EB03A3" w:rsidP="00EB03A3">
      <w:pPr>
        <w:spacing w:after="0" w:line="240" w:lineRule="auto"/>
        <w:rPr>
          <w:rFonts w:ascii="Times New Roman" w:eastAsia="Times New Roman" w:hAnsi="Times New Roman"/>
          <w:b/>
          <w:noProof/>
          <w:sz w:val="24"/>
          <w:szCs w:val="24"/>
          <w:lang w:eastAsia="lv-LV"/>
        </w:rPr>
      </w:pPr>
    </w:p>
    <w:p w:rsidR="007E29D1" w:rsidRPr="00EB03A3" w:rsidRDefault="007E29D1" w:rsidP="00EB03A3"/>
    <w:sectPr w:rsidR="007E29D1" w:rsidRPr="00EB03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45AB1"/>
    <w:multiLevelType w:val="hybridMultilevel"/>
    <w:tmpl w:val="E0B89C90"/>
    <w:lvl w:ilvl="0" w:tplc="0426000F">
      <w:start w:val="8"/>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96"/>
    <w:rsid w:val="006A1B7D"/>
    <w:rsid w:val="007E29D1"/>
    <w:rsid w:val="00EB03A3"/>
    <w:rsid w:val="00FF73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7E49E-BA2E-40FC-AD51-94AF2B59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F7396"/>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F73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4079</Words>
  <Characters>2326</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2</cp:revision>
  <cp:lastPrinted>2019-12-27T10:43:00Z</cp:lastPrinted>
  <dcterms:created xsi:type="dcterms:W3CDTF">2019-12-27T10:45:00Z</dcterms:created>
  <dcterms:modified xsi:type="dcterms:W3CDTF">2019-12-27T10:45:00Z</dcterms:modified>
</cp:coreProperties>
</file>